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动物科学学院实验技术人员考核实施细则</w:t>
      </w:r>
      <w:r>
        <w:rPr>
          <w:rFonts w:hint="eastAsia"/>
          <w:b/>
          <w:sz w:val="28"/>
          <w:szCs w:val="28"/>
          <w:lang w:eastAsia="zh-CN"/>
        </w:rPr>
        <w:t>（征求意见稿）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根据《吉林大学实验技术人员考核与激励工作实施办法》，</w:t>
      </w:r>
      <w:r>
        <w:rPr>
          <w:rFonts w:hint="eastAsia" w:ascii="宋体" w:hAnsi="宋体" w:cs="华文仿宋"/>
          <w:sz w:val="28"/>
          <w:szCs w:val="28"/>
        </w:rPr>
        <w:t>为加强实验技术人员队伍建设，完善激励政策，实现实验技术岗位工作考核的规范化、科学化、制度化，结合</w:t>
      </w:r>
      <w:r>
        <w:rPr>
          <w:rFonts w:hint="eastAsia" w:ascii="宋体" w:hAnsi="宋体" w:cs="Times New Roman"/>
          <w:sz w:val="28"/>
          <w:szCs w:val="28"/>
        </w:rPr>
        <w:t>动物科学学院</w:t>
      </w:r>
      <w:bookmarkStart w:id="0" w:name="_GoBack"/>
      <w:bookmarkEnd w:id="0"/>
      <w:r>
        <w:rPr>
          <w:rFonts w:ascii="宋体" w:hAnsi="宋体" w:cs="Times New Roman"/>
          <w:sz w:val="28"/>
          <w:szCs w:val="28"/>
        </w:rPr>
        <w:t>实验技术岗位工作特点</w:t>
      </w:r>
      <w:r>
        <w:rPr>
          <w:rFonts w:hint="eastAsia" w:ascii="宋体" w:hAnsi="宋体" w:cs="Times New Roman"/>
          <w:sz w:val="28"/>
          <w:szCs w:val="28"/>
        </w:rPr>
        <w:t>及实际情况，</w:t>
      </w:r>
      <w:r>
        <w:rPr>
          <w:rFonts w:hint="eastAsia" w:ascii="宋体" w:hAnsi="宋体" w:cs="华文仿宋"/>
          <w:sz w:val="28"/>
          <w:szCs w:val="28"/>
        </w:rPr>
        <w:t>制定</w:t>
      </w:r>
      <w:r>
        <w:rPr>
          <w:rFonts w:hint="eastAsia" w:ascii="宋体" w:hAnsi="宋体" w:cs="Times New Roman"/>
          <w:sz w:val="28"/>
          <w:szCs w:val="28"/>
        </w:rPr>
        <w:t>本细则。</w:t>
      </w:r>
    </w:p>
    <w:p>
      <w:pPr>
        <w:widowControl/>
        <w:ind w:firstLine="560" w:firstLineChars="20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一、考核范围</w:t>
      </w:r>
    </w:p>
    <w:p>
      <w:pPr>
        <w:ind w:firstLine="420" w:firstLineChars="15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本细则适用于动物科学学院事业编制在</w:t>
      </w:r>
      <w:r>
        <w:rPr>
          <w:rFonts w:hint="eastAsia" w:ascii="宋体" w:hAnsi="宋体" w:cs="宋体"/>
          <w:kern w:val="0"/>
          <w:sz w:val="28"/>
          <w:szCs w:val="28"/>
        </w:rPr>
        <w:t>岗实验技术人员</w:t>
      </w:r>
      <w:r>
        <w:rPr>
          <w:rFonts w:hint="eastAsia" w:ascii="宋体" w:hAnsi="宋体" w:cs="Times New Roman"/>
          <w:sz w:val="28"/>
          <w:szCs w:val="28"/>
        </w:rPr>
        <w:t>，以及以A类或B类人事代理方式聘用的</w:t>
      </w:r>
      <w:r>
        <w:rPr>
          <w:rFonts w:hint="eastAsia" w:ascii="宋体" w:hAnsi="宋体" w:cs="宋体"/>
          <w:kern w:val="0"/>
          <w:sz w:val="28"/>
          <w:szCs w:val="28"/>
        </w:rPr>
        <w:t>实验技术人员</w:t>
      </w:r>
      <w:r>
        <w:rPr>
          <w:rFonts w:hint="eastAsia" w:ascii="宋体" w:hAnsi="宋体" w:cs="Times New Roman"/>
          <w:sz w:val="28"/>
          <w:szCs w:val="28"/>
        </w:rPr>
        <w:t>。</w:t>
      </w:r>
    </w:p>
    <w:p>
      <w:pPr>
        <w:ind w:firstLine="420" w:firstLineChars="15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二、考核原则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1.坚持公开、公平、公正原则。按照岗位特点，实事求是、规范合理、准确公正地进行业绩评价；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2.坚持分类指导原则。依据岗位类别、岗位层次和学科特点，制定考核标准和要求；坚持定性与定量相结合原则。要以德为先、业务为要、发展为本；坚持年度考核与任（聘）期考核相结合原则。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3.年度考核重在督促检查，着重年度基本工作任务完成情况；任（聘）期考核重在岗位职责履行情况的全面总结评价。</w:t>
      </w:r>
    </w:p>
    <w:p>
      <w:pPr>
        <w:adjustRightInd w:val="0"/>
        <w:snapToGrid w:val="0"/>
        <w:spacing w:line="360" w:lineRule="auto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三、方式与内容</w:t>
      </w:r>
    </w:p>
    <w:p>
      <w:pPr>
        <w:adjustRightInd w:val="0"/>
        <w:snapToGrid w:val="0"/>
        <w:spacing w:line="360" w:lineRule="auto"/>
        <w:ind w:firstLine="570"/>
        <w:outlineLvl w:val="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color w:val="FF0000"/>
          <w:sz w:val="28"/>
          <w:szCs w:val="28"/>
        </w:rPr>
        <w:t>1. 根据不同的岗位分工，分为教学实验技术类和公共平台实验技术类，</w:t>
      </w:r>
      <w:r>
        <w:rPr>
          <w:rFonts w:hint="eastAsia" w:ascii="宋体" w:hAnsi="宋体"/>
          <w:color w:val="FF0000"/>
          <w:sz w:val="28"/>
          <w:szCs w:val="28"/>
        </w:rPr>
        <w:t>初级、中级、副高级、正高级、高端人才等五级进行考核</w:t>
      </w:r>
      <w:r>
        <w:rPr>
          <w:rFonts w:hint="eastAsia" w:ascii="宋体" w:hAnsi="宋体" w:cs="Times New Roman"/>
          <w:color w:val="FF0000"/>
          <w:sz w:val="28"/>
          <w:szCs w:val="28"/>
        </w:rPr>
        <w:t>。岗位类别与层级不同，考核侧重点不同</w:t>
      </w:r>
      <w:r>
        <w:rPr>
          <w:rFonts w:hint="eastAsia" w:ascii="宋体" w:hAnsi="宋体"/>
          <w:color w:val="FF0000"/>
          <w:sz w:val="28"/>
          <w:szCs w:val="28"/>
        </w:rPr>
        <w:t>。</w:t>
      </w:r>
      <w:r>
        <w:rPr>
          <w:rFonts w:hint="eastAsia" w:ascii="宋体" w:hAnsi="宋体" w:cs="Times New Roman"/>
          <w:color w:val="FF0000"/>
          <w:sz w:val="28"/>
          <w:szCs w:val="28"/>
        </w:rPr>
        <w:t>工作时间实行</w:t>
      </w:r>
      <w:r>
        <w:rPr>
          <w:rFonts w:hint="eastAsia" w:ascii="宋体" w:hAnsi="宋体"/>
          <w:color w:val="FF0000"/>
          <w:sz w:val="28"/>
          <w:szCs w:val="28"/>
        </w:rPr>
        <w:t>动态坐班制，每周不少于5天工作日坐班的小时数。</w:t>
      </w:r>
    </w:p>
    <w:p>
      <w:pPr>
        <w:adjustRightInd w:val="0"/>
        <w:snapToGrid w:val="0"/>
        <w:spacing w:line="360" w:lineRule="auto"/>
        <w:ind w:firstLine="551" w:firstLineChars="196"/>
        <w:outlineLvl w:val="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2.</w:t>
      </w:r>
      <w:r>
        <w:rPr>
          <w:rFonts w:hint="eastAsia" w:ascii="宋体" w:hAnsi="宋体" w:cs="Times New Roman"/>
          <w:sz w:val="28"/>
          <w:szCs w:val="28"/>
        </w:rPr>
        <w:t>考核内容主要包括思想觉悟与政治素质、工作态度与工作纪律、实验服务与管理、实验室建设与管理、实验方法研究与仪器功能开发、学习培训与理论总结、工作效果与满意度等方面。重点考核履行岗位职责与完成工作任务的情况，以及工作效率和服务质量。分</w:t>
      </w:r>
      <w:r>
        <w:rPr>
          <w:rFonts w:hint="eastAsia" w:ascii="宋体" w:hAnsi="宋体"/>
          <w:sz w:val="28"/>
          <w:szCs w:val="28"/>
        </w:rPr>
        <w:t>总量要求和单项要求，设优秀、合格、基本合格、不合格标准。</w:t>
      </w:r>
    </w:p>
    <w:p>
      <w:pPr>
        <w:spacing w:line="360" w:lineRule="auto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>考核指标分7大类共100分，其中思想觉悟与政治素质10分、工作态度与工作纪律10分、实验服务与实验管理35分、实验室建设与管理25分、方法研究与功能开发5分、学习培训与理论总结5分、工作效果与满意度10分。</w:t>
      </w:r>
    </w:p>
    <w:p>
      <w:pPr>
        <w:spacing w:line="360" w:lineRule="auto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4.</w:t>
      </w:r>
      <w:r>
        <w:rPr>
          <w:rFonts w:hint="eastAsia" w:ascii="宋体" w:hAnsi="宋体" w:cs="Times New Roman"/>
          <w:sz w:val="28"/>
          <w:szCs w:val="28"/>
        </w:rPr>
        <w:t>基本</w:t>
      </w:r>
      <w:r>
        <w:rPr>
          <w:rFonts w:hint="eastAsia" w:ascii="宋体" w:hAnsi="宋体"/>
          <w:sz w:val="28"/>
          <w:szCs w:val="28"/>
        </w:rPr>
        <w:t xml:space="preserve">合格总量最低要求为50分，合格总量最低要求为60分，基本合格与合格单项最低要求为思想觉悟与政治素质6分，工作态度与工作纪律6分，实验服务与实验管理21分，工作效果与满意度6分；优秀总量最低要求为90分，单项最低要求为思想觉悟与政治素质8分，工作态度与工作纪律8分，实验室建设与管理初中级职务10分、副高级职务以上的15分，方法研究与功能开发副高级职务以上的3分，学习培训与理论总结3分，工作效果与满意度8分。 </w:t>
      </w:r>
    </w:p>
    <w:p>
      <w:pPr>
        <w:ind w:firstLine="551" w:firstLineChars="196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5.</w:t>
      </w:r>
      <w:r>
        <w:rPr>
          <w:rFonts w:hint="eastAsia" w:ascii="宋体" w:hAnsi="宋体" w:cs="Times New Roman"/>
          <w:sz w:val="28"/>
          <w:szCs w:val="28"/>
        </w:rPr>
        <w:t>定性评价以组织鉴定和同事评议为主，定量评价依据量化考核指标进行。</w:t>
      </w:r>
      <w:r>
        <w:rPr>
          <w:rFonts w:hint="eastAsia" w:ascii="宋体" w:hAnsi="宋体"/>
          <w:sz w:val="28"/>
          <w:szCs w:val="28"/>
        </w:rPr>
        <w:t>被确定为优秀的人数不超过</w:t>
      </w:r>
      <w:r>
        <w:rPr>
          <w:rFonts w:hint="eastAsia" w:ascii="宋体" w:hAnsi="宋体" w:cs="Times New Roman"/>
          <w:sz w:val="28"/>
          <w:szCs w:val="28"/>
        </w:rPr>
        <w:t>接受考核</w:t>
      </w:r>
      <w:r>
        <w:rPr>
          <w:rFonts w:hint="eastAsia" w:ascii="宋体" w:hAnsi="宋体"/>
          <w:sz w:val="28"/>
          <w:szCs w:val="28"/>
        </w:rPr>
        <w:t>人员总数的15%以内。</w:t>
      </w:r>
    </w:p>
    <w:p>
      <w:pPr>
        <w:spacing w:line="360" w:lineRule="auto"/>
        <w:ind w:firstLine="551" w:firstLineChars="196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6.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年度考核期为每年的1月至12月，考核工作于当年12月份进行；</w:t>
      </w:r>
      <w:r>
        <w:rPr>
          <w:rFonts w:hint="eastAsia" w:ascii="宋体" w:hAnsi="宋体" w:cs="Times New Roman"/>
          <w:sz w:val="28"/>
          <w:szCs w:val="28"/>
        </w:rPr>
        <w:t>任（聘）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考核</w:t>
      </w:r>
      <w:r>
        <w:rPr>
          <w:rFonts w:hint="eastAsia" w:ascii="宋体" w:hAnsi="宋体" w:cs="Times New Roman"/>
          <w:sz w:val="28"/>
          <w:szCs w:val="28"/>
        </w:rPr>
        <w:t>期为3年，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考核工作在</w:t>
      </w:r>
      <w:r>
        <w:rPr>
          <w:rFonts w:hint="eastAsia" w:ascii="宋体" w:hAnsi="宋体" w:cs="Times New Roman"/>
          <w:sz w:val="28"/>
          <w:szCs w:val="28"/>
        </w:rPr>
        <w:t>任（聘）期结束前的2个月内进行。</w:t>
      </w:r>
    </w:p>
    <w:p>
      <w:pPr>
        <w:adjustRightInd w:val="0"/>
        <w:snapToGrid w:val="0"/>
        <w:spacing w:line="540" w:lineRule="exact"/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四、组织与程序</w:t>
      </w:r>
    </w:p>
    <w:p>
      <w:pPr>
        <w:adjustRightInd w:val="0"/>
        <w:snapToGrid w:val="0"/>
        <w:spacing w:line="540" w:lineRule="exact"/>
        <w:ind w:firstLine="570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1.</w:t>
      </w:r>
      <w:r>
        <w:rPr>
          <w:rFonts w:hint="eastAsia" w:ascii="宋体" w:hAnsi="宋体" w:cs="Times New Roman"/>
          <w:sz w:val="28"/>
          <w:szCs w:val="28"/>
        </w:rPr>
        <w:t>在动物科学学院年度考核领导小组、考核工作小组的领导下，实验教学中心具体负责实验技术人员考核工作的组织实施。</w:t>
      </w:r>
    </w:p>
    <w:p>
      <w:pPr>
        <w:adjustRightInd w:val="0"/>
        <w:snapToGrid w:val="0"/>
        <w:spacing w:line="540" w:lineRule="exact"/>
        <w:ind w:firstLine="557" w:firstLineChars="198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2.</w:t>
      </w:r>
      <w:r>
        <w:rPr>
          <w:rFonts w:hint="eastAsia" w:ascii="宋体" w:hAnsi="宋体" w:cs="Times New Roman"/>
          <w:sz w:val="28"/>
          <w:szCs w:val="28"/>
        </w:rPr>
        <w:t>由</w:t>
      </w:r>
      <w:r>
        <w:rPr>
          <w:rFonts w:hint="eastAsia" w:ascii="宋体" w:hAnsi="宋体"/>
          <w:sz w:val="28"/>
          <w:szCs w:val="28"/>
        </w:rPr>
        <w:t>动物科学学院年度考核实施小组，负责本单位</w:t>
      </w:r>
      <w:r>
        <w:rPr>
          <w:rFonts w:hint="eastAsia" w:ascii="宋体" w:hAnsi="宋体" w:cs="Times New Roman"/>
          <w:sz w:val="28"/>
          <w:szCs w:val="28"/>
        </w:rPr>
        <w:t>实验技术人员考核工作</w:t>
      </w:r>
      <w:r>
        <w:rPr>
          <w:rFonts w:hint="eastAsia" w:ascii="宋体" w:hAnsi="宋体"/>
          <w:sz w:val="28"/>
          <w:szCs w:val="28"/>
        </w:rPr>
        <w:t>实施细则、具体指标的制定，考核工作的组织实施。制定具体的</w:t>
      </w:r>
      <w:r>
        <w:rPr>
          <w:rFonts w:hint="eastAsia" w:ascii="宋体" w:hAnsi="宋体" w:cs="Times New Roman"/>
          <w:sz w:val="28"/>
          <w:szCs w:val="28"/>
        </w:rPr>
        <w:t>实验技术人员</w:t>
      </w:r>
      <w:r>
        <w:rPr>
          <w:rFonts w:hint="eastAsia" w:ascii="宋体" w:hAnsi="宋体"/>
          <w:sz w:val="28"/>
          <w:szCs w:val="28"/>
        </w:rPr>
        <w:t>考核实施细则和具体指标，在单位内予以公示。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540" w:lineRule="exact"/>
        <w:ind w:firstLine="557" w:firstLineChars="198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3.</w:t>
      </w:r>
      <w:r>
        <w:rPr>
          <w:rFonts w:hint="eastAsia" w:ascii="宋体" w:hAnsi="宋体"/>
          <w:sz w:val="28"/>
          <w:szCs w:val="28"/>
        </w:rPr>
        <w:t xml:space="preserve"> 学院年度考核实施小组对</w:t>
      </w:r>
      <w:r>
        <w:rPr>
          <w:rFonts w:hint="eastAsia" w:ascii="宋体" w:hAnsi="宋体" w:cs="Times New Roman"/>
          <w:sz w:val="28"/>
          <w:szCs w:val="28"/>
        </w:rPr>
        <w:t>实验技术人员进行年度考核。初步考核结果</w:t>
      </w:r>
      <w:r>
        <w:rPr>
          <w:rFonts w:hint="eastAsia" w:ascii="宋体" w:hAnsi="宋体"/>
          <w:sz w:val="28"/>
          <w:szCs w:val="28"/>
        </w:rPr>
        <w:t>应在学院内予以公示。考核实施小组按照规定程序将考核结果告知个人。</w:t>
      </w:r>
    </w:p>
    <w:p>
      <w:pPr>
        <w:adjustRightInd w:val="0"/>
        <w:snapToGrid w:val="0"/>
        <w:spacing w:line="540" w:lineRule="exact"/>
        <w:ind w:firstLine="557" w:firstLineChars="198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4.</w:t>
      </w:r>
      <w:r>
        <w:rPr>
          <w:rFonts w:hint="eastAsia" w:ascii="宋体" w:hAnsi="宋体" w:cs="Times New Roman"/>
          <w:sz w:val="28"/>
          <w:szCs w:val="28"/>
        </w:rPr>
        <w:t>任（聘）期考核，在个人提交总结报告、提供分年度取得的相关工作业绩和成果材料证明基础上，</w:t>
      </w:r>
      <w:r>
        <w:rPr>
          <w:rFonts w:hint="eastAsia" w:ascii="宋体" w:hAnsi="宋体"/>
          <w:sz w:val="28"/>
          <w:szCs w:val="28"/>
        </w:rPr>
        <w:t>学院结合其年度考核结果进行审核和考核。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</w:rPr>
        <w:t>实验技术人员对考核结果有异议的，可通过实验教学中心向学院年度</w:t>
      </w:r>
      <w:r>
        <w:rPr>
          <w:rFonts w:hint="eastAsia" w:ascii="宋体" w:hAnsi="宋体" w:cs="Times New Roman"/>
          <w:sz w:val="28"/>
          <w:szCs w:val="28"/>
        </w:rPr>
        <w:t>考核工作小组</w:t>
      </w:r>
      <w:r>
        <w:rPr>
          <w:rFonts w:hint="eastAsia" w:ascii="宋体" w:hAnsi="宋体"/>
          <w:sz w:val="28"/>
          <w:szCs w:val="28"/>
        </w:rPr>
        <w:t>申请复核。</w:t>
      </w:r>
    </w:p>
    <w:p>
      <w:pPr>
        <w:adjustRightInd w:val="0"/>
        <w:snapToGrid w:val="0"/>
        <w:spacing w:line="360" w:lineRule="auto"/>
        <w:ind w:firstLine="570"/>
        <w:outlineLvl w:val="0"/>
        <w:rPr>
          <w:rFonts w:ascii="宋体" w:hAnsi="宋体"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outlineLvl w:val="0"/>
        <w:rPr>
          <w:rFonts w:ascii="宋体" w:hAnsi="宋体" w:cs="Times New Roman"/>
          <w:b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五、结果与应用</w:t>
      </w:r>
    </w:p>
    <w:p>
      <w:pPr>
        <w:spacing w:line="360" w:lineRule="auto"/>
        <w:ind w:firstLine="551" w:firstLineChars="196"/>
        <w:rPr>
          <w:rFonts w:ascii="宋体" w:hAnsi="宋体"/>
          <w:color w:val="800000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1.</w:t>
      </w:r>
      <w:r>
        <w:rPr>
          <w:rFonts w:hint="eastAsia" w:ascii="宋体" w:hAnsi="宋体" w:cs="Times New Roman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</w:rPr>
        <w:t>总分与单项分数不低于优秀最低要求的，</w:t>
      </w:r>
      <w:r>
        <w:rPr>
          <w:rFonts w:hint="eastAsia" w:ascii="宋体" w:hAnsi="宋体" w:cs="Times New Roman"/>
          <w:sz w:val="28"/>
          <w:szCs w:val="28"/>
        </w:rPr>
        <w:t>年度考核</w:t>
      </w:r>
      <w:r>
        <w:rPr>
          <w:rFonts w:hint="eastAsia" w:ascii="宋体" w:hAnsi="宋体"/>
          <w:sz w:val="28"/>
          <w:szCs w:val="28"/>
        </w:rPr>
        <w:t>结果为优秀；</w:t>
      </w:r>
      <w:r>
        <w:rPr>
          <w:rFonts w:hint="eastAsia" w:ascii="宋体" w:hAnsi="宋体" w:cs="Times New Roman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</w:rPr>
        <w:t>总分与单项分数未达到优秀最低要求、但不低于合格最低要求的，</w:t>
      </w:r>
      <w:r>
        <w:rPr>
          <w:rFonts w:hint="eastAsia" w:ascii="宋体" w:hAnsi="宋体" w:cs="Times New Roman"/>
          <w:sz w:val="28"/>
          <w:szCs w:val="28"/>
        </w:rPr>
        <w:t>年度考核</w:t>
      </w:r>
      <w:r>
        <w:rPr>
          <w:rFonts w:hint="eastAsia" w:ascii="宋体" w:hAnsi="宋体"/>
          <w:sz w:val="28"/>
          <w:szCs w:val="28"/>
        </w:rPr>
        <w:t>结果为合格；</w:t>
      </w:r>
      <w:r>
        <w:rPr>
          <w:rFonts w:hint="eastAsia" w:ascii="宋体" w:hAnsi="宋体" w:cs="Times New Roman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</w:rPr>
        <w:t>总分与单项分数未达到合格最低要求、但不低于基本合格最低要求的，</w:t>
      </w:r>
      <w:r>
        <w:rPr>
          <w:rFonts w:hint="eastAsia" w:ascii="宋体" w:hAnsi="宋体" w:cs="Times New Roman"/>
          <w:sz w:val="28"/>
          <w:szCs w:val="28"/>
        </w:rPr>
        <w:t>年度考核</w:t>
      </w:r>
      <w:r>
        <w:rPr>
          <w:rFonts w:hint="eastAsia" w:ascii="宋体" w:hAnsi="宋体"/>
          <w:sz w:val="28"/>
          <w:szCs w:val="28"/>
        </w:rPr>
        <w:t>结果为基本合格；</w:t>
      </w:r>
      <w:r>
        <w:rPr>
          <w:rFonts w:hint="eastAsia" w:ascii="宋体" w:hAnsi="宋体" w:cs="Times New Roman"/>
          <w:sz w:val="28"/>
          <w:szCs w:val="28"/>
        </w:rPr>
        <w:t>年度</w:t>
      </w:r>
      <w:r>
        <w:rPr>
          <w:rFonts w:hint="eastAsia" w:ascii="宋体" w:hAnsi="宋体"/>
          <w:sz w:val="28"/>
          <w:szCs w:val="28"/>
        </w:rPr>
        <w:t>总分或单项分数有低于基本合格最低要求的，</w:t>
      </w:r>
      <w:r>
        <w:rPr>
          <w:rFonts w:hint="eastAsia" w:ascii="宋体" w:hAnsi="宋体" w:cs="Times New Roman"/>
          <w:sz w:val="28"/>
          <w:szCs w:val="28"/>
        </w:rPr>
        <w:t>年度考核</w:t>
      </w:r>
      <w:r>
        <w:rPr>
          <w:rFonts w:hint="eastAsia" w:ascii="宋体" w:hAnsi="宋体"/>
          <w:sz w:val="28"/>
          <w:szCs w:val="28"/>
        </w:rPr>
        <w:t>结果为不合格。</w:t>
      </w:r>
    </w:p>
    <w:p>
      <w:pPr>
        <w:ind w:firstLine="551" w:firstLineChars="196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2.</w:t>
      </w:r>
      <w:r>
        <w:rPr>
          <w:rFonts w:hint="eastAsia" w:ascii="宋体" w:hAnsi="宋体" w:cs="Times New Roman"/>
          <w:sz w:val="28"/>
          <w:szCs w:val="28"/>
        </w:rPr>
        <w:t>任（聘）期内</w:t>
      </w:r>
      <w:r>
        <w:rPr>
          <w:rFonts w:hint="eastAsia" w:ascii="宋体" w:hAnsi="宋体"/>
          <w:sz w:val="28"/>
          <w:szCs w:val="28"/>
        </w:rPr>
        <w:t>3年年度考核均为优秀的，</w:t>
      </w:r>
      <w:r>
        <w:rPr>
          <w:rFonts w:hint="eastAsia" w:ascii="宋体" w:hAnsi="宋体" w:cs="Times New Roman"/>
          <w:sz w:val="28"/>
          <w:szCs w:val="28"/>
        </w:rPr>
        <w:t>任（聘）期为优秀；任（聘）期内</w:t>
      </w:r>
      <w:r>
        <w:rPr>
          <w:rFonts w:hint="eastAsia" w:ascii="宋体" w:hAnsi="宋体"/>
          <w:sz w:val="28"/>
          <w:szCs w:val="28"/>
        </w:rPr>
        <w:t>2年年度考核为优秀、1年年度考核为合格的，可参加</w:t>
      </w:r>
      <w:r>
        <w:rPr>
          <w:rFonts w:hint="eastAsia" w:ascii="宋体" w:hAnsi="宋体" w:cs="Times New Roman"/>
          <w:sz w:val="28"/>
          <w:szCs w:val="28"/>
        </w:rPr>
        <w:t>任（聘）期优秀评审。任（聘）期考核优秀率一般不超过接受考核人员的15%。</w:t>
      </w:r>
    </w:p>
    <w:p>
      <w:pPr>
        <w:adjustRightInd w:val="0"/>
        <w:snapToGrid w:val="0"/>
        <w:spacing w:line="360" w:lineRule="auto"/>
        <w:ind w:firstLine="570"/>
        <w:rPr>
          <w:rFonts w:ascii="宋体" w:hAnsi="宋体" w:cs="Times New Roman"/>
          <w:color w:val="800000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任（聘）期内</w:t>
      </w:r>
      <w:r>
        <w:rPr>
          <w:rFonts w:hint="eastAsia" w:ascii="宋体" w:hAnsi="宋体"/>
          <w:sz w:val="28"/>
          <w:szCs w:val="28"/>
        </w:rPr>
        <w:t>3年年度考核均为合格及以上、但未达到优秀的，</w:t>
      </w:r>
      <w:r>
        <w:rPr>
          <w:rFonts w:hint="eastAsia" w:ascii="宋体" w:hAnsi="宋体" w:cs="Times New Roman"/>
          <w:sz w:val="28"/>
          <w:szCs w:val="28"/>
        </w:rPr>
        <w:t>任（聘）期为合格；任（聘）期内</w:t>
      </w:r>
      <w:r>
        <w:rPr>
          <w:rFonts w:hint="eastAsia" w:ascii="宋体" w:hAnsi="宋体"/>
          <w:sz w:val="28"/>
          <w:szCs w:val="28"/>
        </w:rPr>
        <w:t>2年年度考核为合格、1年年度考核为基本合格或不合格的，可参加</w:t>
      </w:r>
      <w:r>
        <w:rPr>
          <w:rFonts w:hint="eastAsia" w:ascii="宋体" w:hAnsi="宋体" w:cs="Times New Roman"/>
          <w:sz w:val="28"/>
          <w:szCs w:val="28"/>
        </w:rPr>
        <w:t>任（聘）期合格评审。任（聘）期内</w:t>
      </w:r>
      <w:r>
        <w:rPr>
          <w:rFonts w:hint="eastAsia" w:ascii="宋体" w:hAnsi="宋体"/>
          <w:sz w:val="28"/>
          <w:szCs w:val="28"/>
        </w:rPr>
        <w:t>2年及以上年度考核为基本合格或不合格的，</w:t>
      </w:r>
      <w:r>
        <w:rPr>
          <w:rFonts w:hint="eastAsia" w:ascii="宋体" w:hAnsi="宋体" w:cs="Times New Roman"/>
          <w:sz w:val="28"/>
          <w:szCs w:val="28"/>
        </w:rPr>
        <w:t>任（聘）期考核即为不合格。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宋体" w:hAnsi="宋体"/>
          <w:color w:val="800000"/>
          <w:sz w:val="28"/>
          <w:szCs w:val="28"/>
          <w:shd w:val="clear" w:color="auto" w:fill="FFFFFF"/>
        </w:rPr>
      </w:pPr>
      <w:r>
        <w:rPr>
          <w:rFonts w:hint="eastAsia" w:ascii="宋体" w:hAnsi="宋体" w:cs="Times New Roman"/>
          <w:b/>
          <w:sz w:val="28"/>
          <w:szCs w:val="28"/>
        </w:rPr>
        <w:t>3.</w:t>
      </w:r>
      <w:r>
        <w:rPr>
          <w:rFonts w:ascii="宋体" w:hAnsi="宋体"/>
          <w:sz w:val="28"/>
          <w:szCs w:val="28"/>
          <w:shd w:val="clear" w:color="auto" w:fill="FFFFFF"/>
        </w:rPr>
        <w:t>特殊情况考核</w:t>
      </w:r>
      <w:r>
        <w:rPr>
          <w:rFonts w:hint="eastAsia" w:ascii="宋体" w:hAnsi="宋体"/>
          <w:sz w:val="28"/>
          <w:szCs w:val="28"/>
          <w:shd w:val="clear" w:color="auto" w:fill="FFFFFF"/>
        </w:rPr>
        <w:t>档</w:t>
      </w:r>
      <w:r>
        <w:rPr>
          <w:rFonts w:ascii="宋体" w:hAnsi="宋体"/>
          <w:sz w:val="28"/>
          <w:szCs w:val="28"/>
          <w:shd w:val="clear" w:color="auto" w:fill="FFFFFF"/>
        </w:rPr>
        <w:t>次</w:t>
      </w:r>
      <w:r>
        <w:rPr>
          <w:rFonts w:hint="eastAsia" w:ascii="宋体" w:hAnsi="宋体"/>
          <w:sz w:val="28"/>
          <w:szCs w:val="28"/>
          <w:shd w:val="clear" w:color="auto" w:fill="FFFFFF"/>
        </w:rPr>
        <w:t>的</w:t>
      </w:r>
      <w:r>
        <w:rPr>
          <w:rFonts w:ascii="宋体" w:hAnsi="宋体"/>
          <w:sz w:val="28"/>
          <w:szCs w:val="28"/>
          <w:shd w:val="clear" w:color="auto" w:fill="FFFFFF"/>
        </w:rPr>
        <w:t>确定</w:t>
      </w:r>
      <w:r>
        <w:rPr>
          <w:rFonts w:hint="eastAsia" w:ascii="宋体" w:hAnsi="宋体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考核年度内考勤情况差，事假累计超过15个工作日（含）、不足30个工作日的，旷工累计超过3个工作日（含）、不足15个工作日的，迟到、早退累计超过30次（含）的，其年度考核结果不能确定为合格及以上档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（2）考核年度内考勤情况极差，事假累计超过30个工作日（含）的，旷工累计超过15个工作日（含）的。其年度考核结果直接确定为不合格档次。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</w:t>
      </w:r>
      <w:r>
        <w:rPr>
          <w:rFonts w:ascii="宋体" w:hAnsi="宋体"/>
          <w:sz w:val="28"/>
          <w:szCs w:val="28"/>
        </w:rPr>
        <w:t>考核年度内病假累计</w:t>
      </w:r>
      <w:r>
        <w:rPr>
          <w:rFonts w:hint="eastAsia" w:ascii="宋体" w:hAnsi="宋体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个月</w:t>
      </w:r>
      <w:r>
        <w:rPr>
          <w:rFonts w:hint="eastAsia" w:ascii="宋体" w:hAnsi="宋体"/>
          <w:sz w:val="28"/>
          <w:szCs w:val="28"/>
        </w:rPr>
        <w:t>（含6个月，并按足月计算）</w:t>
      </w:r>
      <w:r>
        <w:rPr>
          <w:rFonts w:ascii="宋体" w:hAnsi="宋体"/>
          <w:sz w:val="28"/>
          <w:szCs w:val="28"/>
        </w:rPr>
        <w:t>以上的人员，不参加考核，不确定考核</w:t>
      </w:r>
      <w:r>
        <w:rPr>
          <w:rFonts w:hint="eastAsia" w:ascii="宋体" w:hAnsi="宋体"/>
          <w:sz w:val="28"/>
          <w:szCs w:val="28"/>
        </w:rPr>
        <w:t>档</w:t>
      </w:r>
      <w:r>
        <w:rPr>
          <w:rFonts w:ascii="宋体" w:hAnsi="宋体"/>
          <w:sz w:val="28"/>
          <w:szCs w:val="28"/>
        </w:rPr>
        <w:t>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</w:t>
      </w:r>
      <w:r>
        <w:rPr>
          <w:rFonts w:ascii="宋体" w:hAnsi="宋体"/>
          <w:sz w:val="28"/>
          <w:szCs w:val="28"/>
        </w:rPr>
        <w:t>考核年度内新聘的非初次就业的人员，可根据需要在征求其原单位工作意见的基础上确定考核档次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</w:t>
      </w:r>
      <w:r>
        <w:rPr>
          <w:rFonts w:ascii="宋体" w:hAnsi="宋体"/>
          <w:sz w:val="28"/>
          <w:szCs w:val="28"/>
        </w:rPr>
        <w:t>经批准派出学习、培训、执行其他任务或借调至其他单位工作的，</w:t>
      </w:r>
      <w:r>
        <w:rPr>
          <w:rFonts w:hint="eastAsia" w:ascii="宋体" w:hAnsi="宋体"/>
          <w:sz w:val="28"/>
          <w:szCs w:val="28"/>
        </w:rPr>
        <w:t>可</w:t>
      </w:r>
      <w:r>
        <w:rPr>
          <w:rFonts w:ascii="宋体" w:hAnsi="宋体"/>
          <w:sz w:val="28"/>
          <w:szCs w:val="28"/>
        </w:rPr>
        <w:t>依据学习、培训所在单位提供的情况进行考核，确定考核档次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（6）接受立案审查</w:t>
      </w:r>
      <w:r>
        <w:rPr>
          <w:rFonts w:ascii="仿宋_GB2312" w:hAnsi="宋体"/>
          <w:sz w:val="30"/>
          <w:szCs w:val="30"/>
        </w:rPr>
        <w:t>尚未结案的，参加年度考核，不</w:t>
      </w:r>
      <w:r>
        <w:rPr>
          <w:rFonts w:hint="eastAsia" w:ascii="仿宋_GB2312" w:hAnsi="宋体"/>
          <w:sz w:val="30"/>
          <w:szCs w:val="30"/>
        </w:rPr>
        <w:t>确</w:t>
      </w:r>
      <w:r>
        <w:rPr>
          <w:rFonts w:ascii="仿宋_GB2312" w:hAnsi="宋体"/>
          <w:sz w:val="30"/>
          <w:szCs w:val="30"/>
        </w:rPr>
        <w:t>定</w:t>
      </w:r>
      <w:r>
        <w:rPr>
          <w:rFonts w:hint="eastAsia" w:ascii="仿宋_GB2312" w:hAnsi="宋体"/>
          <w:sz w:val="30"/>
          <w:szCs w:val="30"/>
        </w:rPr>
        <w:t>考核档</w:t>
      </w:r>
      <w:r>
        <w:rPr>
          <w:rFonts w:ascii="仿宋_GB2312" w:hAnsi="宋体"/>
          <w:sz w:val="30"/>
          <w:szCs w:val="30"/>
        </w:rPr>
        <w:t>次，待结案后，根据案件结果，按照有关规定补定年度考核</w:t>
      </w:r>
      <w:r>
        <w:rPr>
          <w:rFonts w:hint="eastAsia" w:ascii="仿宋_GB2312" w:hAnsi="宋体"/>
          <w:sz w:val="30"/>
          <w:szCs w:val="30"/>
        </w:rPr>
        <w:t>档</w:t>
      </w:r>
      <w:r>
        <w:rPr>
          <w:rFonts w:ascii="仿宋_GB2312" w:hAnsi="宋体"/>
          <w:sz w:val="30"/>
          <w:szCs w:val="30"/>
        </w:rPr>
        <w:t>次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（7）</w:t>
      </w:r>
      <w:r>
        <w:rPr>
          <w:rFonts w:ascii="仿宋_GB2312" w:hAnsi="宋体"/>
          <w:sz w:val="30"/>
          <w:szCs w:val="30"/>
        </w:rPr>
        <w:t>受到警告处分的，在</w:t>
      </w:r>
      <w:r>
        <w:rPr>
          <w:rFonts w:hint="eastAsia" w:ascii="仿宋_GB2312" w:hAnsi="宋体"/>
          <w:sz w:val="30"/>
          <w:szCs w:val="30"/>
        </w:rPr>
        <w:t>作出</w:t>
      </w:r>
      <w:r>
        <w:rPr>
          <w:rFonts w:ascii="仿宋_GB2312" w:hAnsi="宋体"/>
          <w:sz w:val="30"/>
          <w:szCs w:val="30"/>
        </w:rPr>
        <w:t>处分决定的当年，年度考核不能确定为优秀</w:t>
      </w:r>
      <w:r>
        <w:rPr>
          <w:rFonts w:hint="eastAsia" w:ascii="仿宋_GB2312" w:hAnsi="宋体"/>
          <w:sz w:val="30"/>
          <w:szCs w:val="30"/>
        </w:rPr>
        <w:t>档</w:t>
      </w:r>
      <w:r>
        <w:rPr>
          <w:rFonts w:ascii="仿宋_GB2312" w:hAnsi="宋体"/>
          <w:sz w:val="30"/>
          <w:szCs w:val="30"/>
        </w:rPr>
        <w:t>次；受到记过处分的，</w:t>
      </w:r>
      <w:r>
        <w:rPr>
          <w:rFonts w:hint="eastAsia" w:ascii="仿宋_GB2312" w:hAnsi="宋体"/>
          <w:sz w:val="30"/>
          <w:szCs w:val="30"/>
        </w:rPr>
        <w:t>在受处分期间</w:t>
      </w:r>
      <w:r>
        <w:rPr>
          <w:rFonts w:ascii="仿宋_GB2312" w:hAnsi="宋体"/>
          <w:sz w:val="30"/>
          <w:szCs w:val="30"/>
        </w:rPr>
        <w:t>，年度考核不得确定为合格及以上</w:t>
      </w:r>
      <w:r>
        <w:rPr>
          <w:rFonts w:hint="eastAsia" w:ascii="仿宋_GB2312" w:hAnsi="宋体"/>
          <w:sz w:val="30"/>
          <w:szCs w:val="30"/>
        </w:rPr>
        <w:t>档</w:t>
      </w:r>
      <w:r>
        <w:rPr>
          <w:rFonts w:ascii="仿宋_GB2312" w:hAnsi="宋体"/>
          <w:sz w:val="30"/>
          <w:szCs w:val="30"/>
        </w:rPr>
        <w:t>次；受到降低岗位等级处分的，在</w:t>
      </w:r>
      <w:r>
        <w:rPr>
          <w:rFonts w:hint="eastAsia" w:ascii="仿宋_GB2312" w:hAnsi="宋体"/>
          <w:sz w:val="30"/>
          <w:szCs w:val="30"/>
        </w:rPr>
        <w:t>受处分期间</w:t>
      </w:r>
      <w:r>
        <w:rPr>
          <w:rFonts w:ascii="仿宋_GB2312" w:hAnsi="宋体"/>
          <w:sz w:val="30"/>
          <w:szCs w:val="30"/>
        </w:rPr>
        <w:t>，年度考核不得确定为基本合格及以上</w:t>
      </w:r>
      <w:r>
        <w:rPr>
          <w:rFonts w:hint="eastAsia" w:ascii="仿宋_GB2312" w:hAnsi="宋体"/>
          <w:sz w:val="30"/>
          <w:szCs w:val="30"/>
        </w:rPr>
        <w:t>档</w:t>
      </w:r>
      <w:r>
        <w:rPr>
          <w:rFonts w:ascii="仿宋_GB2312" w:hAnsi="宋体"/>
          <w:sz w:val="30"/>
          <w:szCs w:val="30"/>
        </w:rPr>
        <w:t>次。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（8）</w:t>
      </w:r>
      <w:r>
        <w:rPr>
          <w:rFonts w:ascii="仿宋_GB2312" w:hAnsi="宋体"/>
          <w:sz w:val="30"/>
          <w:szCs w:val="30"/>
        </w:rPr>
        <w:t>受党纪处分的工作人员，其年度考核按照中纪委、中组部、人事部《关于受党纪处分的党政机关工作人员年度考核有关问题的意见》</w:t>
      </w:r>
      <w:r>
        <w:rPr>
          <w:rFonts w:hint="eastAsia" w:ascii="仿宋_GB2312" w:hAnsi="宋体"/>
          <w:sz w:val="30"/>
          <w:szCs w:val="30"/>
        </w:rPr>
        <w:t>（组通字[1998]19号）</w:t>
      </w:r>
      <w:r>
        <w:rPr>
          <w:rFonts w:ascii="仿宋_GB2312" w:hAnsi="宋体"/>
          <w:sz w:val="30"/>
          <w:szCs w:val="30"/>
        </w:rPr>
        <w:t>有关规定执行</w:t>
      </w:r>
      <w:r>
        <w:rPr>
          <w:rFonts w:hint="eastAsia" w:ascii="仿宋_GB2312" w:hAnsi="宋体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hAnsi="宋体"/>
          <w:sz w:val="30"/>
          <w:szCs w:val="30"/>
        </w:rPr>
      </w:pPr>
      <w:r>
        <w:rPr>
          <w:rFonts w:hint="eastAsia" w:ascii="仿宋_GB2312" w:hAnsi="宋体"/>
          <w:sz w:val="30"/>
          <w:szCs w:val="30"/>
        </w:rPr>
        <w:t>（9）</w:t>
      </w:r>
      <w:r>
        <w:rPr>
          <w:rFonts w:ascii="仿宋_GB2312" w:hAnsi="宋体"/>
          <w:sz w:val="30"/>
          <w:szCs w:val="30"/>
        </w:rPr>
        <w:t>对无正当理由不参加年度考核的工作人员，经教育后仍然拒绝参加的，其年度考核结果直接确定为不合格</w:t>
      </w:r>
      <w:r>
        <w:rPr>
          <w:rFonts w:hint="eastAsia" w:ascii="仿宋_GB2312" w:hAnsi="宋体"/>
          <w:sz w:val="30"/>
          <w:szCs w:val="30"/>
        </w:rPr>
        <w:t>档次</w:t>
      </w:r>
      <w:r>
        <w:rPr>
          <w:rFonts w:ascii="仿宋_GB2312" w:hAnsi="宋体"/>
          <w:sz w:val="30"/>
          <w:szCs w:val="30"/>
        </w:rPr>
        <w:t>。</w:t>
      </w:r>
    </w:p>
    <w:p>
      <w:pPr>
        <w:spacing w:line="360" w:lineRule="auto"/>
        <w:ind w:firstLine="551" w:firstLineChars="196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 w:cs="Times New Roman"/>
          <w:b/>
          <w:sz w:val="28"/>
          <w:szCs w:val="28"/>
        </w:rPr>
        <w:t>4、</w:t>
      </w:r>
      <w:r>
        <w:rPr>
          <w:rFonts w:hint="eastAsia" w:ascii="宋体" w:hAnsi="宋体" w:cs="Times New Roman"/>
          <w:sz w:val="28"/>
          <w:szCs w:val="28"/>
        </w:rPr>
        <w:t>考核结果将作为实验技术人员聘用、解聘、奖惩、晋职、晋级和调整工资待遇等方面的重要依据。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</w:t>
      </w:r>
      <w:r>
        <w:rPr>
          <w:rFonts w:hint="eastAsia" w:ascii="宋体" w:hAnsi="宋体" w:cs="Times New Roman"/>
          <w:sz w:val="28"/>
          <w:szCs w:val="28"/>
        </w:rPr>
        <w:t>年度考核结果为合格及以上的，正常享受国家及学校规定的薪酬及相关福利待遇，可正常晋升职务。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（2）年度考核结果为基本合格的，</w:t>
      </w:r>
      <w:r>
        <w:rPr>
          <w:rFonts w:hint="eastAsia" w:ascii="仿宋_GB2312" w:hAnsi="宋体"/>
          <w:sz w:val="30"/>
          <w:szCs w:val="30"/>
        </w:rPr>
        <w:t>不能增加</w:t>
      </w:r>
      <w:r>
        <w:rPr>
          <w:rFonts w:hint="eastAsia" w:ascii="宋体" w:hAnsi="宋体"/>
          <w:sz w:val="28"/>
          <w:szCs w:val="28"/>
        </w:rPr>
        <w:t>薪级工资，不予发放本年度业绩津贴（包括与考核相关的单位业绩津贴部分）、奖励绩效；该基本合格年度不计入职务晋升的任职年限。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年度考核结果为不合格的，不能增加薪级工资，不予发放本年度业绩津贴（包括与考核相关的单位业绩津贴部分）、奖励绩效，扣发本年度岗位津贴；考核不合格的下一年度不予晋升职务，该不合格年度不计入职务晋升的任职年限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年度</w:t>
      </w:r>
      <w:r>
        <w:rPr>
          <w:rFonts w:ascii="宋体" w:hAnsi="宋体"/>
          <w:sz w:val="28"/>
          <w:szCs w:val="28"/>
        </w:rPr>
        <w:t>考核为不确定档次的，不能</w:t>
      </w:r>
      <w:r>
        <w:rPr>
          <w:rFonts w:hint="eastAsia" w:ascii="宋体" w:hAnsi="宋体"/>
          <w:sz w:val="28"/>
          <w:szCs w:val="28"/>
        </w:rPr>
        <w:t>增加薪级工资，不予发放本年度业绩津贴（包括与考核相关的单位业绩津贴部分）、奖励绩效；该年度不计入职务晋升的任职年限。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color w:val="80000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（5）连续2年度考核不合格的，低聘一级职务并降低相应的岗位等级；连续3年度考核不合格的，学校予以解聘。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（6</w:t>
      </w:r>
      <w:r>
        <w:rPr>
          <w:rFonts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</w:rPr>
        <w:t>年度考核结果为优秀的，在同等情况下可优先晋升专业技术职务，优先推荐出国进修学习、岗位聘任等。连续3年或</w:t>
      </w:r>
      <w:r>
        <w:rPr>
          <w:rFonts w:hint="eastAsia" w:ascii="宋体" w:hAnsi="宋体" w:cs="Times New Roman"/>
          <w:sz w:val="28"/>
          <w:szCs w:val="28"/>
        </w:rPr>
        <w:t>任（聘）期</w:t>
      </w:r>
      <w:r>
        <w:rPr>
          <w:rFonts w:hint="eastAsia" w:ascii="宋体" w:hAnsi="宋体"/>
          <w:sz w:val="28"/>
          <w:szCs w:val="28"/>
        </w:rPr>
        <w:t>考核为优秀的，适当增加业绩津贴奖励。</w:t>
      </w:r>
    </w:p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附则</w:t>
      </w:r>
    </w:p>
    <w:p>
      <w:pPr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1.本办法由</w:t>
      </w:r>
      <w:r>
        <w:rPr>
          <w:rFonts w:hint="eastAsia" w:ascii="宋体" w:hAnsi="宋体" w:cs="Times New Roman"/>
          <w:sz w:val="28"/>
          <w:szCs w:val="28"/>
        </w:rPr>
        <w:t>动物科学学院</w:t>
      </w:r>
      <w:r>
        <w:rPr>
          <w:rFonts w:hint="eastAsia" w:ascii="宋体" w:hAnsi="宋体"/>
          <w:sz w:val="28"/>
          <w:szCs w:val="28"/>
        </w:rPr>
        <w:t>负责解释。</w:t>
      </w:r>
    </w:p>
    <w:p>
      <w:pPr>
        <w:ind w:firstLine="562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</w:rPr>
        <w:t>本办法自2018年1月1日起实施。</w:t>
      </w: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动物科学学院实验技术人员考核评价标准表</w:t>
      </w:r>
    </w:p>
    <w:p>
      <w:pPr>
        <w:jc w:val="center"/>
        <w:rPr>
          <w:rFonts w:ascii="宋体" w:hAnsi="宋体"/>
          <w:sz w:val="24"/>
        </w:rPr>
      </w:pPr>
    </w:p>
    <w:tbl>
      <w:tblPr>
        <w:tblStyle w:val="8"/>
        <w:tblW w:w="15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76"/>
        <w:gridCol w:w="2340"/>
        <w:gridCol w:w="1800"/>
        <w:gridCol w:w="1800"/>
        <w:gridCol w:w="1800"/>
        <w:gridCol w:w="1260"/>
        <w:gridCol w:w="306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考核内容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评价项目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基本合格标准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合格标准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优秀标准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确认方式</w:t>
            </w:r>
          </w:p>
        </w:tc>
        <w:tc>
          <w:tcPr>
            <w:tcW w:w="3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基本要求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思想觉悟    与政治素质（10分）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思想政治表现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不少于8分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定性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思想品德、政治觉悟与政治认识情况。为人师表、教书育人等情况。师德考核一票否决。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职业道德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工作态度     与工作纪律（10分）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工作态度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不少于8分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定量与   定性兼顾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爱岗敬业、团结协作、责任心事业心情况。遵守国家法律法规、学校规章制度情况。遵守动态坐班制情况。完成本单位岗位分工要求的基本工作量。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工作纪律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工作量情况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实验服务      与实验管理（35分）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实验设计与准备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不小于21分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不小于21分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定量与   定性兼顾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见量化考核指标表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实验操作与指导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实验过程管理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开放与共享服务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实验室       建设与管理（25分）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制度建设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初中级不少于10分，副高级以上不少于15分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定量与   定性兼顾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见量化考核指标表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团队建设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资源管理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环境与安全管理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质量体系建设与管理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方法研究       与功能开发  （5分）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实验方法研究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副高级以上           不少于3分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以定量     为主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见量化考核指标表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仪器功能开发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学习培训       与理论总结   （5分）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学习培训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不少于3分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以定量     为主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见量化考核指标表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理论总结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工作效果       与满意度   （10分）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服务对象问卷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不少于6分</w:t>
            </w:r>
          </w:p>
        </w:tc>
        <w:tc>
          <w:tcPr>
            <w:tcW w:w="18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不少于8分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定量与   定性兼顾</w:t>
            </w:r>
          </w:p>
        </w:tc>
        <w:tc>
          <w:tcPr>
            <w:tcW w:w="3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见量化考核指标表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同事评价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……</w:t>
            </w: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综合要求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不小于50分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不小于60分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不小于90分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left"/>
        <w:rPr>
          <w:rFonts w:ascii="宋体" w:hAnsi="宋体"/>
          <w:sz w:val="28"/>
          <w:szCs w:val="28"/>
        </w:rPr>
        <w:sectPr>
          <w:pgSz w:w="16838" w:h="11906" w:orient="landscape"/>
          <w:pgMar w:top="1814" w:right="851" w:bottom="1814" w:left="85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动物科学学院实验技术人员量化考核指标表</w:t>
      </w:r>
    </w:p>
    <w:p>
      <w:pPr>
        <w:jc w:val="center"/>
        <w:rPr>
          <w:b/>
          <w:sz w:val="32"/>
          <w:szCs w:val="32"/>
        </w:rPr>
      </w:pPr>
    </w:p>
    <w:p>
      <w:pPr>
        <w:ind w:firstLine="221" w:firstLineChars="100"/>
        <w:rPr>
          <w:b/>
          <w:sz w:val="22"/>
        </w:rPr>
      </w:pPr>
      <w:r>
        <w:rPr>
          <w:rFonts w:hint="eastAsia"/>
          <w:b/>
          <w:sz w:val="22"/>
        </w:rPr>
        <w:t>岗位类别：</w:t>
      </w:r>
    </w:p>
    <w:tbl>
      <w:tblPr>
        <w:tblStyle w:val="8"/>
        <w:tblW w:w="155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70"/>
        <w:gridCol w:w="1995"/>
        <w:gridCol w:w="1950"/>
        <w:gridCol w:w="2145"/>
        <w:gridCol w:w="945"/>
        <w:gridCol w:w="1050"/>
        <w:gridCol w:w="1050"/>
        <w:gridCol w:w="1050"/>
        <w:gridCol w:w="1050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考核内容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评价项目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一级指标</w:t>
            </w:r>
          </w:p>
        </w:tc>
        <w:tc>
          <w:tcPr>
            <w:tcW w:w="214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二级指标</w:t>
            </w:r>
          </w:p>
        </w:tc>
        <w:tc>
          <w:tcPr>
            <w:tcW w:w="6195" w:type="dxa"/>
            <w:gridSpan w:val="6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达到程度与折算分值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备</w:t>
            </w:r>
            <w:r>
              <w:rPr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95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2145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程度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程度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分值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程度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分值</w:t>
            </w: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思想觉悟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与政治素质（</w:t>
            </w:r>
            <w:r>
              <w:rPr>
                <w:rFonts w:ascii="宋体" w:hAnsi="宋体"/>
                <w:sz w:val="22"/>
              </w:rPr>
              <w:t>10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思想政治表现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积极参加学院活动，出勤率达到90%以上。</w:t>
            </w:r>
            <w:r>
              <w:rPr>
                <w:rFonts w:hint="eastAsia" w:ascii="宋体"/>
                <w:color w:val="FF0000"/>
                <w:sz w:val="22"/>
              </w:rPr>
              <w:t>(5分)</w:t>
            </w:r>
            <w:r>
              <w:rPr>
                <w:rFonts w:ascii="宋体" w:cs="宋体"/>
                <w:color w:val="FF0000"/>
                <w:sz w:val="22"/>
              </w:rPr>
              <w:t xml:space="preserve"> 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积极参加学院活动，出勤率达到80%以上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合格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6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被评为院级优秀共产党员、工会积极分子等加1分，校级加2分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职业道德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教学准备认真，工作高效及时，全年无教学事故。</w:t>
            </w:r>
            <w:r>
              <w:rPr>
                <w:rFonts w:hint="eastAsia" w:ascii="宋体"/>
                <w:color w:val="FF0000"/>
                <w:sz w:val="22"/>
              </w:rPr>
              <w:t>(5分)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工作态度</w:t>
            </w: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hint="eastAsia" w:ascii="宋体" w:hAnsi="宋体"/>
                <w:sz w:val="22"/>
              </w:rPr>
              <w:t>与工作纪律（</w:t>
            </w:r>
            <w:r>
              <w:rPr>
                <w:rFonts w:ascii="宋体" w:hAnsi="宋体"/>
                <w:sz w:val="22"/>
              </w:rPr>
              <w:t>10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工作态度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工作态度认真，完成任务及时，中层单位交待任务限时完成率85%。</w:t>
            </w:r>
            <w:r>
              <w:rPr>
                <w:rFonts w:hint="eastAsia" w:ascii="宋体"/>
                <w:color w:val="FF0000"/>
                <w:sz w:val="22"/>
              </w:rPr>
              <w:t>(4分)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工作态度认真，完成任务及时，中层单位交待任务限时完成率70%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8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合格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6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1.被评为院级年度先进个人和特殊贡献奖等加1分，校级加2分。2.完成超过150学时，加1分，超200学时加2分。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工作纪律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40" w:firstLineChars="200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年度考勤情况优秀，实验教学过程中不离岗、无教学事故。事假累计不超过8个工作日，且无旷工。迟到、早退累计不超过10次。</w:t>
            </w:r>
            <w:r>
              <w:rPr>
                <w:rFonts w:hint="eastAsia" w:ascii="宋体"/>
                <w:color w:val="FF0000"/>
                <w:sz w:val="22"/>
              </w:rPr>
              <w:t>(3分)</w:t>
            </w:r>
          </w:p>
        </w:tc>
        <w:tc>
          <w:tcPr>
            <w:tcW w:w="2145" w:type="dxa"/>
            <w:vAlign w:val="center"/>
          </w:tcPr>
          <w:p>
            <w:pPr>
              <w:adjustRightInd w:val="0"/>
              <w:snapToGrid w:val="0"/>
              <w:spacing w:line="240" w:lineRule="exact"/>
              <w:ind w:firstLine="440" w:firstLineChars="200"/>
              <w:rPr>
                <w:rFonts w:ascii="宋体" w:cs="宋体"/>
                <w:bCs/>
                <w:color w:val="FF0000"/>
                <w:spacing w:val="-2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年度考勤情况良好，实验教学过程中不离岗、无教学事故。事假累计不超过12个工作日，且无旷工。迟到、早退累计不超过15次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工作量情况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完成所承担实验教学任务，实验教学准备年均工作量不低于100学时。</w:t>
            </w:r>
            <w:r>
              <w:rPr>
                <w:rFonts w:hint="eastAsia" w:ascii="宋体"/>
                <w:color w:val="FF0000"/>
                <w:sz w:val="22"/>
              </w:rPr>
              <w:t>(3分)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实验服务</w:t>
            </w:r>
            <w:r>
              <w:rPr>
                <w:rFonts w:ascii="宋体" w:hAnsi="宋体"/>
                <w:sz w:val="22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与实验管理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35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实验设计与准备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积极配合实验教师完成实验设计及实验准备。提前1周做好实验耗材、实验动物的申报采购工作。</w:t>
            </w:r>
            <w:r>
              <w:rPr>
                <w:rFonts w:hint="eastAsia" w:ascii="宋体"/>
                <w:color w:val="FF0000"/>
                <w:sz w:val="22"/>
              </w:rPr>
              <w:t>(9分)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积极配合实验教师完成实验设计及实验准备。提前做好实验耗材的申报工作。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27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合格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21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1.实验中心负责实验耗材的采购、耗材管理、实验经费管理等加6分</w:t>
            </w:r>
            <w:r>
              <w:rPr>
                <w:rFonts w:hint="eastAsia" w:ascii="宋体" w:cs="宋体"/>
                <w:color w:val="FF000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实验操作与指导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提前完成课前预实验，辅助教师课间实验操作与指导，操作技术规范。</w:t>
            </w:r>
            <w:r>
              <w:rPr>
                <w:rFonts w:hint="eastAsia" w:ascii="宋体"/>
                <w:color w:val="FF0000"/>
                <w:sz w:val="22"/>
              </w:rPr>
              <w:t>(9分)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实验过程管理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实验过程中全程跟课，确保实验课仪器使用安全规范、实验材料准备充分。</w:t>
            </w:r>
            <w:r>
              <w:rPr>
                <w:rFonts w:hint="eastAsia" w:ascii="宋体"/>
                <w:color w:val="FF0000"/>
                <w:sz w:val="22"/>
              </w:rPr>
              <w:t>(9分)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开放与共享服务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充分保证实验室对外开放，并维护实验室卫生及水电安全等。</w:t>
            </w:r>
            <w:r>
              <w:rPr>
                <w:rFonts w:hint="eastAsia" w:ascii="宋体"/>
                <w:color w:val="FF0000"/>
                <w:sz w:val="22"/>
              </w:rPr>
              <w:t>(8分)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实验室</w:t>
            </w:r>
            <w:r>
              <w:rPr>
                <w:rFonts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建设与管理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25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制度建设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各种管理制度，运行制度完善。。</w:t>
            </w:r>
            <w:r>
              <w:rPr>
                <w:rFonts w:hint="eastAsia" w:ascii="宋体"/>
                <w:color w:val="FF0000"/>
                <w:sz w:val="22"/>
              </w:rPr>
              <w:t>(5分)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初中级不少于10分，副高级以上不少于15分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1.实验中心负责仪器设备招标采购，仪器设备验收、资产录入等工作加5分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团队建设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积极参与实验室质量体系建设与管理等工作。</w:t>
            </w:r>
            <w:r>
              <w:rPr>
                <w:rFonts w:hint="eastAsia" w:ascii="宋体"/>
                <w:color w:val="FF0000"/>
                <w:sz w:val="22"/>
              </w:rPr>
              <w:t>(6分)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资源管理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技术人员所管仪器设备、低值耐用品管理规范、账物相符。实验室报修、维修及时，能够满足实验教学需求。仪器设备购置及实验室改造项目。</w:t>
            </w:r>
            <w:r>
              <w:rPr>
                <w:rFonts w:hint="eastAsia" w:ascii="宋体"/>
                <w:color w:val="FF0000"/>
                <w:sz w:val="22"/>
              </w:rPr>
              <w:t>(6分)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环境与安全管理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所管实验室的危险品管理规范、科学。安全制度健全，安全教育及安全防范措施到位。无实验室安全责任事故发生。</w:t>
            </w:r>
            <w:r>
              <w:rPr>
                <w:rFonts w:hint="eastAsia" w:ascii="宋体"/>
                <w:color w:val="FF0000"/>
                <w:sz w:val="22"/>
              </w:rPr>
              <w:t>(8分)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所管实验室的危险品管理规范、科学。安全制度健全，安全教育及安全防范措施到位。无重大实验室安全责任事故发生。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方法研究</w:t>
            </w:r>
            <w:r>
              <w:rPr>
                <w:rFonts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与功能开发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5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实验方法研究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加教学科研研</w:t>
            </w:r>
            <w:r>
              <w:rPr>
                <w:rFonts w:hint="eastAsia" w:ascii="宋体" w:hAnsi="宋体"/>
                <w:sz w:val="24"/>
                <w:szCs w:val="24"/>
              </w:rPr>
              <w:t>究工作，参加实验讲义、教材或著作编写。</w:t>
            </w:r>
            <w:r>
              <w:rPr>
                <w:rFonts w:hint="eastAsia" w:ascii="宋体"/>
                <w:color w:val="FF0000"/>
                <w:sz w:val="22"/>
              </w:rPr>
              <w:t>(1分)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/>
                <w:b/>
                <w:color w:val="FF0000"/>
                <w:sz w:val="22"/>
              </w:rPr>
            </w:pP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副高级以上           不少于3分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仪器功能开发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开展实验技术改进、仪器设备新功能和新仪器及实验装置开发。</w:t>
            </w:r>
            <w:r>
              <w:rPr>
                <w:rFonts w:hint="eastAsia" w:ascii="宋体"/>
                <w:color w:val="FF0000"/>
                <w:sz w:val="22"/>
              </w:rPr>
              <w:t>(1分)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/>
                <w:b/>
                <w:color w:val="FF0000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指导创新实验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指导本科生大创、开放创新实验。</w:t>
            </w:r>
            <w:r>
              <w:rPr>
                <w:rFonts w:hint="eastAsia" w:ascii="宋体"/>
                <w:color w:val="FF0000"/>
                <w:sz w:val="22"/>
              </w:rPr>
              <w:t>(1分)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项目获奖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获实验技术与教学研究相关奖励，申请专利。指导大学生实验技能大赛等</w:t>
            </w:r>
            <w:r>
              <w:rPr>
                <w:rFonts w:hint="eastAsia" w:ascii="宋体"/>
                <w:color w:val="FF0000"/>
                <w:sz w:val="22"/>
              </w:rPr>
              <w:t>(1分)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/>
                <w:sz w:val="22"/>
              </w:rPr>
              <w:t>质量体系建设</w:t>
            </w:r>
            <w:r>
              <w:rPr>
                <w:rFonts w:ascii="宋体"/>
                <w:sz w:val="22"/>
              </w:rPr>
              <w:t xml:space="preserve">   </w:t>
            </w:r>
            <w:r>
              <w:rPr>
                <w:rFonts w:hint="eastAsia" w:ascii="宋体"/>
                <w:sz w:val="22"/>
              </w:rPr>
              <w:t>与管理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cs="宋体"/>
                <w:color w:val="FF0000"/>
                <w:sz w:val="22"/>
              </w:rPr>
              <w:t>能够按照实验室质量管理体系管理实验室各种记录及时完整。</w:t>
            </w:r>
            <w:r>
              <w:rPr>
                <w:rFonts w:hint="eastAsia" w:ascii="宋体" w:hAnsi="宋体"/>
                <w:sz w:val="24"/>
                <w:szCs w:val="24"/>
              </w:rPr>
              <w:t>实验室运行记录、仪器使用及维修记录填写规范。制定学期实验教学计划等。</w:t>
            </w:r>
            <w:r>
              <w:rPr>
                <w:rFonts w:hint="eastAsia" w:ascii="宋体"/>
                <w:color w:val="FF0000"/>
                <w:sz w:val="22"/>
              </w:rPr>
              <w:t>(1分)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z w:val="22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学习培训</w:t>
            </w:r>
            <w:r>
              <w:rPr>
                <w:rFonts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与理论总结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5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学习培训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参加国内外会议或培训。发表研究论文。</w:t>
            </w:r>
            <w:r>
              <w:rPr>
                <w:rFonts w:hint="eastAsia" w:ascii="宋体"/>
                <w:color w:val="FF0000"/>
                <w:sz w:val="22"/>
              </w:rPr>
              <w:t>(3分)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z w:val="22"/>
              </w:rPr>
            </w:pP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3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restart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理论总结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撰写学习培训心得，并在实验室及以上范围内开展有影响力的交流活动。</w:t>
            </w:r>
            <w:r>
              <w:rPr>
                <w:rFonts w:hint="eastAsia" w:ascii="宋体"/>
                <w:color w:val="FF0000"/>
                <w:sz w:val="22"/>
              </w:rPr>
              <w:t>(2分)</w:t>
            </w:r>
          </w:p>
        </w:tc>
        <w:tc>
          <w:tcPr>
            <w:tcW w:w="2145" w:type="dxa"/>
            <w:vAlign w:val="center"/>
          </w:tcPr>
          <w:p>
            <w:pPr>
              <w:rPr>
                <w:rFonts w:ascii="宋体" w:cs="宋体"/>
                <w:bCs/>
                <w:color w:val="FF0000"/>
                <w:spacing w:val="-2"/>
                <w:sz w:val="22"/>
              </w:rPr>
            </w:pP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工作效果</w:t>
            </w:r>
            <w:r>
              <w:rPr>
                <w:rFonts w:ascii="宋体" w:hAnsi="宋体"/>
                <w:sz w:val="22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与满意度</w:t>
            </w:r>
          </w:p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</w:t>
            </w:r>
            <w:r>
              <w:rPr>
                <w:rFonts w:ascii="宋体" w:hAnsi="宋体"/>
                <w:sz w:val="22"/>
              </w:rPr>
              <w:t>10</w:t>
            </w:r>
            <w:r>
              <w:rPr>
                <w:rFonts w:hint="eastAsia" w:ascii="宋体" w:hAnsi="宋体"/>
                <w:sz w:val="22"/>
              </w:rPr>
              <w:t>分）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服务对象问卷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根据服务学生满意度调查，满意度达到85%。(5分)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根据服务学生满意度调查，满意度达到70%</w:t>
            </w:r>
          </w:p>
        </w:tc>
        <w:tc>
          <w:tcPr>
            <w:tcW w:w="945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优秀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8</w:t>
            </w: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合格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6</w:t>
            </w:r>
          </w:p>
        </w:tc>
        <w:tc>
          <w:tcPr>
            <w:tcW w:w="1155" w:type="dxa"/>
            <w:vMerge w:val="restart"/>
          </w:tcPr>
          <w:p>
            <w:pPr>
              <w:rPr>
                <w:rFonts w:ascii="宋体"/>
                <w:color w:val="FF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33" w:type="dxa"/>
            <w:vAlign w:val="center"/>
          </w:tcPr>
          <w:p>
            <w:pPr>
              <w:jc w:val="center"/>
              <w:rPr>
                <w:rFonts w:ascii="宋体"/>
                <w:b/>
                <w:sz w:val="22"/>
              </w:rPr>
            </w:pPr>
          </w:p>
        </w:tc>
        <w:tc>
          <w:tcPr>
            <w:tcW w:w="147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同事评价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根据服务教师满意度调查，教师满意度达到90%。(5分)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cs="宋体"/>
                <w:color w:val="FF0000"/>
                <w:sz w:val="22"/>
              </w:rPr>
            </w:pPr>
            <w:r>
              <w:rPr>
                <w:rFonts w:hint="eastAsia" w:ascii="宋体"/>
                <w:color w:val="FF0000"/>
                <w:sz w:val="22"/>
              </w:rPr>
              <w:t>根据服务教师满意度调查，教师满意度达到80%</w:t>
            </w:r>
          </w:p>
        </w:tc>
        <w:tc>
          <w:tcPr>
            <w:tcW w:w="945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5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2"/>
              </w:rPr>
            </w:pPr>
          </w:p>
        </w:tc>
      </w:tr>
    </w:tbl>
    <w:p>
      <w:pPr>
        <w:rPr>
          <w:rFonts w:ascii="宋体"/>
          <w:sz w:val="22"/>
        </w:rPr>
      </w:pPr>
      <w:r>
        <w:rPr>
          <w:rFonts w:hint="eastAsia"/>
          <w:sz w:val="22"/>
        </w:rPr>
        <w:t>说明：</w:t>
      </w:r>
      <w:r>
        <w:rPr>
          <w:rFonts w:ascii="宋体" w:hAnsi="宋体"/>
          <w:sz w:val="22"/>
        </w:rPr>
        <w:t>1.</w:t>
      </w:r>
      <w:r>
        <w:rPr>
          <w:rFonts w:hint="eastAsia" w:ascii="宋体"/>
          <w:sz w:val="22"/>
        </w:rPr>
        <w:t>依据岗位职责和相关管理规定，结合实际工作要求，分为</w:t>
      </w:r>
      <w:r>
        <w:rPr>
          <w:rFonts w:hint="eastAsia" w:ascii="宋体" w:hAnsi="宋体"/>
          <w:sz w:val="22"/>
        </w:rPr>
        <w:t>教学实验技术、公共平台实验技术。</w:t>
      </w:r>
    </w:p>
    <w:p>
      <w:pPr>
        <w:ind w:firstLine="660" w:firstLineChars="300"/>
        <w:rPr>
          <w:sz w:val="22"/>
        </w:rPr>
      </w:pPr>
      <w:r>
        <w:rPr>
          <w:rFonts w:ascii="宋体" w:hAnsi="宋体"/>
          <w:sz w:val="22"/>
        </w:rPr>
        <w:t>2.</w:t>
      </w:r>
      <w:r>
        <w:rPr>
          <w:rFonts w:hint="eastAsia"/>
          <w:sz w:val="22"/>
        </w:rPr>
        <w:t>各项指标分值累计高出该项最高分值按最高分计算。</w:t>
      </w:r>
    </w:p>
    <w:p>
      <w:pPr>
        <w:ind w:firstLine="660" w:firstLineChars="300"/>
        <w:rPr>
          <w:sz w:val="22"/>
        </w:rPr>
      </w:pPr>
      <w:r>
        <w:rPr>
          <w:rFonts w:ascii="宋体" w:hAnsi="宋体"/>
          <w:sz w:val="22"/>
        </w:rPr>
        <w:t>3.</w:t>
      </w:r>
      <w:r>
        <w:rPr>
          <w:rFonts w:hint="eastAsia"/>
          <w:sz w:val="22"/>
        </w:rPr>
        <w:t>在制定工作量指标时，应计算出本单位同类人员平均工作量数值，以此为参考基数制定相应指标。</w:t>
      </w:r>
    </w:p>
    <w:p>
      <w:pPr>
        <w:ind w:firstLine="720" w:firstLineChars="300"/>
        <w:rPr>
          <w:rFonts w:ascii="宋体"/>
          <w:color w:val="00B050"/>
          <w:sz w:val="24"/>
          <w:szCs w:val="24"/>
        </w:rPr>
      </w:pPr>
    </w:p>
    <w:p>
      <w:pPr>
        <w:ind w:firstLine="720" w:firstLineChars="300"/>
        <w:rPr>
          <w:rFonts w:ascii="宋体"/>
          <w:color w:val="00B050"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spacing w:line="360" w:lineRule="auto"/>
        <w:ind w:firstLine="560" w:firstLineChars="200"/>
        <w:jc w:val="left"/>
        <w:rPr>
          <w:rFonts w:ascii="宋体" w:hAnsi="宋体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12</w:t>
    </w:r>
    <w:r>
      <w:rPr>
        <w:rStyle w:val="7"/>
      </w:rPr>
      <w:fldChar w:fldCharType="end"/>
    </w:r>
  </w:p>
  <w:p>
    <w:pPr>
      <w:pStyle w:val="4"/>
      <w:jc w:val="right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0DCD"/>
    <w:rsid w:val="000B1A05"/>
    <w:rsid w:val="000E596E"/>
    <w:rsid w:val="001101A5"/>
    <w:rsid w:val="00165A4F"/>
    <w:rsid w:val="0029579B"/>
    <w:rsid w:val="002C1E9A"/>
    <w:rsid w:val="002F770C"/>
    <w:rsid w:val="00323B9E"/>
    <w:rsid w:val="0037217A"/>
    <w:rsid w:val="00376836"/>
    <w:rsid w:val="00396E9F"/>
    <w:rsid w:val="003C442F"/>
    <w:rsid w:val="00543261"/>
    <w:rsid w:val="006331AC"/>
    <w:rsid w:val="00656EB8"/>
    <w:rsid w:val="006B5762"/>
    <w:rsid w:val="00704268"/>
    <w:rsid w:val="007A2459"/>
    <w:rsid w:val="007C72D6"/>
    <w:rsid w:val="008C408F"/>
    <w:rsid w:val="008D6B29"/>
    <w:rsid w:val="009048BB"/>
    <w:rsid w:val="00A1691F"/>
    <w:rsid w:val="00A53018"/>
    <w:rsid w:val="00A539E2"/>
    <w:rsid w:val="00BA280A"/>
    <w:rsid w:val="00C31081"/>
    <w:rsid w:val="00D30DCD"/>
    <w:rsid w:val="00D55DF1"/>
    <w:rsid w:val="00D821CD"/>
    <w:rsid w:val="00D95332"/>
    <w:rsid w:val="00E05DE8"/>
    <w:rsid w:val="00E456D3"/>
    <w:rsid w:val="00E91F66"/>
    <w:rsid w:val="00EA20AA"/>
    <w:rsid w:val="00EF3F43"/>
    <w:rsid w:val="00F10DF9"/>
    <w:rsid w:val="00F13410"/>
    <w:rsid w:val="00F200D8"/>
    <w:rsid w:val="00F928DB"/>
    <w:rsid w:val="4C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character" w:customStyle="1" w:styleId="11">
    <w:name w:val="批注文字 Char"/>
    <w:basedOn w:val="6"/>
    <w:link w:val="2"/>
    <w:semiHidden/>
    <w:uiPriority w:val="0"/>
    <w:rPr>
      <w:rFonts w:ascii="Calibri" w:hAnsi="Calibri" w:eastAsia="宋体" w:cs="Calibri"/>
      <w:szCs w:val="21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886</Words>
  <Characters>5054</Characters>
  <Lines>42</Lines>
  <Paragraphs>11</Paragraphs>
  <TotalTime>0</TotalTime>
  <ScaleCrop>false</ScaleCrop>
  <LinksUpToDate>false</LinksUpToDate>
  <CharactersWithSpaces>5929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2018-04-16T00:48:00Z</dcterms:created>
  <dc:creator>china</dc:creator>
  <cp:lastModifiedBy>Administrator</cp:lastModifiedBy>
  <cp:lastPrinted>2018-04-18T00:33:00Z</cp:lastPrinted>
  <dcterms:modified xsi:type="dcterms:W3CDTF">2018-05-14T01:47:36Z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